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F1" w:rsidRPr="007D79F1" w:rsidRDefault="007D79F1" w:rsidP="007D79F1">
      <w:pPr>
        <w:numPr>
          <w:ilvl w:val="0"/>
          <w:numId w:val="1"/>
        </w:numPr>
        <w:shd w:val="clear" w:color="auto" w:fill="FFFFFF"/>
        <w:spacing w:after="0" w:line="240" w:lineRule="auto"/>
        <w:ind w:left="-15"/>
        <w:outlineLvl w:val="5"/>
        <w:rPr>
          <w:rFonts w:ascii="Tahoma" w:eastAsia="Times New Roman" w:hAnsi="Tahoma" w:cs="Tahoma"/>
          <w:b/>
          <w:bCs/>
          <w:color w:val="333333"/>
          <w:sz w:val="20"/>
          <w:szCs w:val="20"/>
          <w:lang w:val="es-ES" w:eastAsia="es-AR"/>
        </w:rPr>
      </w:pPr>
      <w:r w:rsidRPr="007D79F1">
        <w:rPr>
          <w:rFonts w:ascii="Tahoma" w:eastAsia="Times New Roman" w:hAnsi="Tahoma" w:cs="Tahoma"/>
          <w:b/>
          <w:bCs/>
          <w:color w:val="333333"/>
          <w:sz w:val="20"/>
          <w:szCs w:val="20"/>
          <w:lang w:val="es-ES" w:eastAsia="es-AR"/>
        </w:rPr>
        <w:fldChar w:fldCharType="begin"/>
      </w:r>
      <w:r w:rsidRPr="007D79F1">
        <w:rPr>
          <w:rFonts w:ascii="Tahoma" w:eastAsia="Times New Roman" w:hAnsi="Tahoma" w:cs="Tahoma"/>
          <w:b/>
          <w:bCs/>
          <w:color w:val="333333"/>
          <w:sz w:val="20"/>
          <w:szCs w:val="20"/>
          <w:lang w:val="es-ES" w:eastAsia="es-AR"/>
        </w:rPr>
        <w:instrText xml:space="preserve"> HYPERLINK "http://www.facebook.com/calditoaunion" </w:instrText>
      </w:r>
      <w:r w:rsidRPr="007D79F1">
        <w:rPr>
          <w:rFonts w:ascii="Tahoma" w:eastAsia="Times New Roman" w:hAnsi="Tahoma" w:cs="Tahoma"/>
          <w:b/>
          <w:bCs/>
          <w:color w:val="333333"/>
          <w:sz w:val="20"/>
          <w:szCs w:val="20"/>
          <w:lang w:val="es-ES" w:eastAsia="es-AR"/>
        </w:rPr>
        <w:fldChar w:fldCharType="separate"/>
      </w:r>
      <w:proofErr w:type="spellStart"/>
      <w:r w:rsidRPr="007D79F1">
        <w:rPr>
          <w:rFonts w:ascii="Tahoma" w:eastAsia="Times New Roman" w:hAnsi="Tahoma" w:cs="Tahoma"/>
          <w:b/>
          <w:bCs/>
          <w:color w:val="3B5998"/>
          <w:sz w:val="20"/>
          <w:szCs w:val="20"/>
          <w:lang w:val="es-ES" w:eastAsia="es-AR"/>
        </w:rPr>
        <w:t>CArlos</w:t>
      </w:r>
      <w:proofErr w:type="spellEnd"/>
      <w:r w:rsidRPr="007D79F1">
        <w:rPr>
          <w:rFonts w:ascii="Tahoma" w:eastAsia="Times New Roman" w:hAnsi="Tahoma" w:cs="Tahoma"/>
          <w:b/>
          <w:bCs/>
          <w:color w:val="3B5998"/>
          <w:sz w:val="20"/>
          <w:szCs w:val="20"/>
          <w:lang w:val="es-ES" w:eastAsia="es-AR"/>
        </w:rPr>
        <w:t xml:space="preserve"> </w:t>
      </w:r>
      <w:proofErr w:type="spellStart"/>
      <w:r w:rsidRPr="007D79F1">
        <w:rPr>
          <w:rFonts w:ascii="Tahoma" w:eastAsia="Times New Roman" w:hAnsi="Tahoma" w:cs="Tahoma"/>
          <w:b/>
          <w:bCs/>
          <w:color w:val="3B5998"/>
          <w:sz w:val="20"/>
          <w:szCs w:val="20"/>
          <w:lang w:val="es-ES" w:eastAsia="es-AR"/>
        </w:rPr>
        <w:t>AUrelio</w:t>
      </w:r>
      <w:proofErr w:type="spellEnd"/>
      <w:r w:rsidRPr="007D79F1">
        <w:rPr>
          <w:rFonts w:ascii="Tahoma" w:eastAsia="Times New Roman" w:hAnsi="Tahoma" w:cs="Tahoma"/>
          <w:b/>
          <w:bCs/>
          <w:color w:val="3B5998"/>
          <w:sz w:val="20"/>
          <w:szCs w:val="20"/>
          <w:lang w:val="es-ES" w:eastAsia="es-AR"/>
        </w:rPr>
        <w:t xml:space="preserve"> Caldito </w:t>
      </w:r>
      <w:proofErr w:type="spellStart"/>
      <w:r w:rsidRPr="007D79F1">
        <w:rPr>
          <w:rFonts w:ascii="Tahoma" w:eastAsia="Times New Roman" w:hAnsi="Tahoma" w:cs="Tahoma"/>
          <w:b/>
          <w:bCs/>
          <w:color w:val="3B5998"/>
          <w:sz w:val="20"/>
          <w:szCs w:val="20"/>
          <w:lang w:val="es-ES" w:eastAsia="es-AR"/>
        </w:rPr>
        <w:t>Aunión</w:t>
      </w:r>
      <w:proofErr w:type="spellEnd"/>
      <w:r w:rsidRPr="007D79F1">
        <w:rPr>
          <w:rFonts w:ascii="Tahoma" w:eastAsia="Times New Roman" w:hAnsi="Tahoma" w:cs="Tahoma"/>
          <w:b/>
          <w:bCs/>
          <w:color w:val="333333"/>
          <w:sz w:val="20"/>
          <w:szCs w:val="20"/>
          <w:lang w:val="es-ES" w:eastAsia="es-AR"/>
        </w:rPr>
        <w:fldChar w:fldCharType="end"/>
      </w:r>
    </w:p>
    <w:p w:rsidR="007D79F1" w:rsidRPr="007D79F1" w:rsidRDefault="007D79F1" w:rsidP="007D79F1">
      <w:pPr>
        <w:shd w:val="clear" w:color="auto" w:fill="FFFFFF"/>
        <w:spacing w:after="0" w:line="240" w:lineRule="auto"/>
        <w:outlineLvl w:val="5"/>
        <w:rPr>
          <w:rFonts w:ascii="Tahoma" w:eastAsia="Times New Roman" w:hAnsi="Tahoma" w:cs="Tahoma"/>
          <w:b/>
          <w:bCs/>
          <w:color w:val="333333"/>
          <w:sz w:val="20"/>
          <w:szCs w:val="20"/>
          <w:lang w:val="es-ES" w:eastAsia="es-AR"/>
        </w:rPr>
      </w:pPr>
      <w:r w:rsidRPr="007D79F1">
        <w:rPr>
          <w:rFonts w:ascii="Tahoma" w:eastAsia="Times New Roman" w:hAnsi="Tahoma" w:cs="Tahoma"/>
          <w:b/>
          <w:bCs/>
          <w:color w:val="333333"/>
          <w:sz w:val="20"/>
          <w:szCs w:val="20"/>
          <w:lang w:val="es-ES" w:eastAsia="es-AR"/>
        </w:rPr>
        <w:t xml:space="preserve">‎"FAVOR MATRIS", EL INTERÉS SUPERIOR DE LA MADRE: </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El artículo 9 de la Convención sobre los Derechos del Niño, ratificada por España, dispone que “los Estados Partes respetarán el derecho del niño que esté separado de uno o de ambos padres a mantener relaciones personales y contacto directo con ambos padres de modo regular, salvo si ello es contrario al interés superior del niño.”</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 xml:space="preserve">En España, los legisladores y los jueces parecen haber entendido que, efectivamente, ese “contacto directo con ambos padres de modo regular” es siempre contrario al interés superior del niño. Sólo así se explica que hayan dado prioridad a un modelo de </w:t>
      </w:r>
      <w:bookmarkStart w:id="0" w:name="_GoBack"/>
      <w:bookmarkEnd w:id="0"/>
      <w:r w:rsidRPr="007D79F1">
        <w:rPr>
          <w:rFonts w:ascii="Tahoma" w:eastAsia="Times New Roman" w:hAnsi="Tahoma" w:cs="Tahoma"/>
          <w:b/>
          <w:bCs/>
          <w:color w:val="333333"/>
          <w:sz w:val="20"/>
          <w:szCs w:val="20"/>
          <w:lang w:val="es-ES" w:eastAsia="es-AR"/>
        </w:rPr>
        <w:t>convivencia exclusiva con la madre, salpicada aquí y allá por algunas “visitas” consentidas al padre. Treinta y un años después de haberse aprobado la Ley de Divorcio (Ley 30/1981), el contacto directo del niño con ambos padres -es decir, la custodia compartida- sigue siendo la excepción en los casos de divorcio.</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 xml:space="preserve">Esta peculiar forma de administrar el divorcio ha dado </w:t>
      </w:r>
      <w:proofErr w:type="spellStart"/>
      <w:r w:rsidRPr="007D79F1">
        <w:rPr>
          <w:rFonts w:ascii="Tahoma" w:eastAsia="Times New Roman" w:hAnsi="Tahoma" w:cs="Tahoma"/>
          <w:b/>
          <w:bCs/>
          <w:color w:val="333333"/>
          <w:sz w:val="20"/>
          <w:szCs w:val="20"/>
          <w:lang w:val="es-ES" w:eastAsia="es-AR"/>
        </w:rPr>
        <w:t>tambien</w:t>
      </w:r>
      <w:proofErr w:type="spellEnd"/>
      <w:r w:rsidRPr="007D79F1">
        <w:rPr>
          <w:rFonts w:ascii="Tahoma" w:eastAsia="Times New Roman" w:hAnsi="Tahoma" w:cs="Tahoma"/>
          <w:b/>
          <w:bCs/>
          <w:color w:val="333333"/>
          <w:sz w:val="20"/>
          <w:szCs w:val="20"/>
          <w:lang w:val="es-ES" w:eastAsia="es-AR"/>
        </w:rPr>
        <w:t xml:space="preserve"> lugar a un profundo divorcio social. Por un lado, los estudios científicos y la opinión pública coinciden en considerar que la custodia compartida es el régimen de convivencia familiar </w:t>
      </w:r>
      <w:r w:rsidRPr="00DA1897">
        <w:rPr>
          <w:rFonts w:ascii="Tahoma" w:eastAsia="Times New Roman" w:hAnsi="Tahoma" w:cs="Tahoma"/>
          <w:b/>
          <w:bCs/>
          <w:color w:val="333333"/>
          <w:sz w:val="20"/>
          <w:szCs w:val="20"/>
          <w:highlight w:val="yellow"/>
          <w:lang w:val="es-ES" w:eastAsia="es-AR"/>
        </w:rPr>
        <w:t>más idóneo</w:t>
      </w:r>
      <w:r w:rsidRPr="007D79F1">
        <w:rPr>
          <w:rFonts w:ascii="Tahoma" w:eastAsia="Times New Roman" w:hAnsi="Tahoma" w:cs="Tahoma"/>
          <w:b/>
          <w:bCs/>
          <w:color w:val="333333"/>
          <w:sz w:val="20"/>
          <w:szCs w:val="20"/>
          <w:lang w:val="es-ES" w:eastAsia="es-AR"/>
        </w:rPr>
        <w:t xml:space="preserve"> para el desarrollo de los hijos. Por otro, los tres poderes del Estado, sordos ante el clamor popular y ciegos ante la evidencia científica, han sacrificado durante varios decenios el interés superior del niño al interés no tan superior de la madre.</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A continuación se exponen, a modo de ejemplo, las conclusiones de algunos estudios sobre las ventajas de la custodia compartida como fórmula que mejor preserva el interés superior del niño.</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r>
      <w:proofErr w:type="spellStart"/>
      <w:r w:rsidRPr="007D79F1">
        <w:rPr>
          <w:rFonts w:ascii="Tahoma" w:eastAsia="Times New Roman" w:hAnsi="Tahoma" w:cs="Tahoma"/>
          <w:b/>
          <w:bCs/>
          <w:color w:val="333333"/>
          <w:sz w:val="20"/>
          <w:szCs w:val="20"/>
          <w:lang w:val="es-ES" w:eastAsia="es-AR"/>
        </w:rPr>
        <w:t>Metaanálisis</w:t>
      </w:r>
      <w:proofErr w:type="spellEnd"/>
      <w:r w:rsidRPr="007D79F1">
        <w:rPr>
          <w:rFonts w:ascii="Tahoma" w:eastAsia="Times New Roman" w:hAnsi="Tahoma" w:cs="Tahoma"/>
          <w:b/>
          <w:bCs/>
          <w:color w:val="333333"/>
          <w:sz w:val="20"/>
          <w:szCs w:val="20"/>
          <w:lang w:val="es-ES" w:eastAsia="es-AR"/>
        </w:rPr>
        <w:t xml:space="preserve"> de 33 estudios sobre la custodia de los hijos</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r>
      <w:proofErr w:type="spellStart"/>
      <w:r w:rsidRPr="007D79F1">
        <w:rPr>
          <w:rFonts w:ascii="Tahoma" w:eastAsia="Times New Roman" w:hAnsi="Tahoma" w:cs="Tahoma"/>
          <w:b/>
          <w:bCs/>
          <w:color w:val="333333"/>
          <w:sz w:val="20"/>
          <w:szCs w:val="20"/>
          <w:lang w:val="es-ES" w:eastAsia="es-AR"/>
        </w:rPr>
        <w:t>Bauserman</w:t>
      </w:r>
      <w:proofErr w:type="spellEnd"/>
      <w:r w:rsidRPr="007D79F1">
        <w:rPr>
          <w:rFonts w:ascii="Tahoma" w:eastAsia="Times New Roman" w:hAnsi="Tahoma" w:cs="Tahoma"/>
          <w:b/>
          <w:bCs/>
          <w:color w:val="333333"/>
          <w:sz w:val="20"/>
          <w:szCs w:val="20"/>
          <w:lang w:val="es-ES" w:eastAsia="es-AR"/>
        </w:rPr>
        <w:t xml:space="preserve">, Robert (2002): </w:t>
      </w:r>
      <w:proofErr w:type="spellStart"/>
      <w:r w:rsidRPr="007D79F1">
        <w:rPr>
          <w:rFonts w:ascii="Tahoma" w:eastAsia="Times New Roman" w:hAnsi="Tahoma" w:cs="Tahoma"/>
          <w:b/>
          <w:bCs/>
          <w:color w:val="333333"/>
          <w:sz w:val="20"/>
          <w:szCs w:val="20"/>
          <w:lang w:val="es-ES" w:eastAsia="es-AR"/>
        </w:rPr>
        <w:t>Child</w:t>
      </w:r>
      <w:proofErr w:type="spellEnd"/>
      <w:r w:rsidRPr="007D79F1">
        <w:rPr>
          <w:rFonts w:ascii="Tahoma" w:eastAsia="Times New Roman" w:hAnsi="Tahoma" w:cs="Tahoma"/>
          <w:b/>
          <w:bCs/>
          <w:color w:val="333333"/>
          <w:sz w:val="20"/>
          <w:szCs w:val="20"/>
          <w:lang w:val="es-ES" w:eastAsia="es-AR"/>
        </w:rPr>
        <w:t xml:space="preserve"> </w:t>
      </w:r>
      <w:proofErr w:type="spellStart"/>
      <w:r w:rsidRPr="007D79F1">
        <w:rPr>
          <w:rFonts w:ascii="Tahoma" w:eastAsia="Times New Roman" w:hAnsi="Tahoma" w:cs="Tahoma"/>
          <w:b/>
          <w:bCs/>
          <w:color w:val="333333"/>
          <w:sz w:val="20"/>
          <w:szCs w:val="20"/>
          <w:lang w:val="es-ES" w:eastAsia="es-AR"/>
        </w:rPr>
        <w:t>Adjustment</w:t>
      </w:r>
      <w:proofErr w:type="spellEnd"/>
      <w:r w:rsidRPr="007D79F1">
        <w:rPr>
          <w:rFonts w:ascii="Tahoma" w:eastAsia="Times New Roman" w:hAnsi="Tahoma" w:cs="Tahoma"/>
          <w:b/>
          <w:bCs/>
          <w:color w:val="333333"/>
          <w:sz w:val="20"/>
          <w:szCs w:val="20"/>
          <w:lang w:val="es-ES" w:eastAsia="es-AR"/>
        </w:rPr>
        <w:t xml:space="preserve"> in </w:t>
      </w:r>
      <w:proofErr w:type="spellStart"/>
      <w:r w:rsidRPr="007D79F1">
        <w:rPr>
          <w:rFonts w:ascii="Tahoma" w:eastAsia="Times New Roman" w:hAnsi="Tahoma" w:cs="Tahoma"/>
          <w:b/>
          <w:bCs/>
          <w:color w:val="333333"/>
          <w:sz w:val="20"/>
          <w:szCs w:val="20"/>
          <w:lang w:val="es-ES" w:eastAsia="es-AR"/>
        </w:rPr>
        <w:t>Joint-Custody</w:t>
      </w:r>
      <w:proofErr w:type="spellEnd"/>
      <w:r w:rsidRPr="007D79F1">
        <w:rPr>
          <w:rFonts w:ascii="Tahoma" w:eastAsia="Times New Roman" w:hAnsi="Tahoma" w:cs="Tahoma"/>
          <w:b/>
          <w:bCs/>
          <w:color w:val="333333"/>
          <w:sz w:val="20"/>
          <w:szCs w:val="20"/>
          <w:lang w:val="es-ES" w:eastAsia="es-AR"/>
        </w:rPr>
        <w:t xml:space="preserve"> Versus </w:t>
      </w:r>
      <w:proofErr w:type="spellStart"/>
      <w:r w:rsidRPr="007D79F1">
        <w:rPr>
          <w:rFonts w:ascii="Tahoma" w:eastAsia="Times New Roman" w:hAnsi="Tahoma" w:cs="Tahoma"/>
          <w:b/>
          <w:bCs/>
          <w:color w:val="333333"/>
          <w:sz w:val="20"/>
          <w:szCs w:val="20"/>
          <w:lang w:val="es-ES" w:eastAsia="es-AR"/>
        </w:rPr>
        <w:t>Sole-Custody</w:t>
      </w:r>
      <w:proofErr w:type="spellEnd"/>
      <w:r w:rsidRPr="007D79F1">
        <w:rPr>
          <w:rFonts w:ascii="Tahoma" w:eastAsia="Times New Roman" w:hAnsi="Tahoma" w:cs="Tahoma"/>
          <w:b/>
          <w:bCs/>
          <w:color w:val="333333"/>
          <w:sz w:val="20"/>
          <w:szCs w:val="20"/>
          <w:lang w:val="es-ES" w:eastAsia="es-AR"/>
        </w:rPr>
        <w:t xml:space="preserve"> </w:t>
      </w:r>
      <w:proofErr w:type="spellStart"/>
      <w:r w:rsidRPr="007D79F1">
        <w:rPr>
          <w:rFonts w:ascii="Tahoma" w:eastAsia="Times New Roman" w:hAnsi="Tahoma" w:cs="Tahoma"/>
          <w:b/>
          <w:bCs/>
          <w:color w:val="333333"/>
          <w:sz w:val="20"/>
          <w:szCs w:val="20"/>
          <w:lang w:val="es-ES" w:eastAsia="es-AR"/>
        </w:rPr>
        <w:t>Arrangements</w:t>
      </w:r>
      <w:proofErr w:type="spellEnd"/>
      <w:r w:rsidRPr="007D79F1">
        <w:rPr>
          <w:rFonts w:ascii="Tahoma" w:eastAsia="Times New Roman" w:hAnsi="Tahoma" w:cs="Tahoma"/>
          <w:b/>
          <w:bCs/>
          <w:color w:val="333333"/>
          <w:sz w:val="20"/>
          <w:szCs w:val="20"/>
          <w:lang w:val="es-ES" w:eastAsia="es-AR"/>
        </w:rPr>
        <w:t>: A Meta-</w:t>
      </w:r>
      <w:proofErr w:type="spellStart"/>
      <w:r w:rsidRPr="007D79F1">
        <w:rPr>
          <w:rFonts w:ascii="Tahoma" w:eastAsia="Times New Roman" w:hAnsi="Tahoma" w:cs="Tahoma"/>
          <w:b/>
          <w:bCs/>
          <w:color w:val="333333"/>
          <w:sz w:val="20"/>
          <w:szCs w:val="20"/>
          <w:lang w:val="es-ES" w:eastAsia="es-AR"/>
        </w:rPr>
        <w:t>Analytic</w:t>
      </w:r>
      <w:proofErr w:type="spellEnd"/>
      <w:r w:rsidRPr="007D79F1">
        <w:rPr>
          <w:rFonts w:ascii="Tahoma" w:eastAsia="Times New Roman" w:hAnsi="Tahoma" w:cs="Tahoma"/>
          <w:b/>
          <w:bCs/>
          <w:color w:val="333333"/>
          <w:sz w:val="20"/>
          <w:szCs w:val="20"/>
          <w:lang w:val="es-ES" w:eastAsia="es-AR"/>
        </w:rPr>
        <w:t xml:space="preserve"> </w:t>
      </w:r>
      <w:proofErr w:type="spellStart"/>
      <w:r w:rsidRPr="007D79F1">
        <w:rPr>
          <w:rFonts w:ascii="Tahoma" w:eastAsia="Times New Roman" w:hAnsi="Tahoma" w:cs="Tahoma"/>
          <w:b/>
          <w:bCs/>
          <w:color w:val="333333"/>
          <w:sz w:val="20"/>
          <w:szCs w:val="20"/>
          <w:lang w:val="es-ES" w:eastAsia="es-AR"/>
        </w:rPr>
        <w:t>Review</w:t>
      </w:r>
      <w:proofErr w:type="spellEnd"/>
      <w:r w:rsidRPr="007D79F1">
        <w:rPr>
          <w:rFonts w:ascii="Tahoma" w:eastAsia="Times New Roman" w:hAnsi="Tahoma" w:cs="Tahoma"/>
          <w:b/>
          <w:bCs/>
          <w:color w:val="333333"/>
          <w:sz w:val="20"/>
          <w:szCs w:val="20"/>
          <w:lang w:val="es-ES" w:eastAsia="es-AR"/>
        </w:rPr>
        <w:t xml:space="preserve"> (</w:t>
      </w:r>
      <w:proofErr w:type="spellStart"/>
      <w:r w:rsidRPr="007D79F1">
        <w:rPr>
          <w:rFonts w:ascii="Tahoma" w:eastAsia="Times New Roman" w:hAnsi="Tahoma" w:cs="Tahoma"/>
          <w:b/>
          <w:bCs/>
          <w:color w:val="333333"/>
          <w:sz w:val="20"/>
          <w:szCs w:val="20"/>
          <w:lang w:val="es-ES" w:eastAsia="es-AR"/>
        </w:rPr>
        <w:t>Journal</w:t>
      </w:r>
      <w:proofErr w:type="spellEnd"/>
      <w:r w:rsidRPr="007D79F1">
        <w:rPr>
          <w:rFonts w:ascii="Tahoma" w:eastAsia="Times New Roman" w:hAnsi="Tahoma" w:cs="Tahoma"/>
          <w:b/>
          <w:bCs/>
          <w:color w:val="333333"/>
          <w:sz w:val="20"/>
          <w:szCs w:val="20"/>
          <w:lang w:val="es-ES" w:eastAsia="es-AR"/>
        </w:rPr>
        <w:t xml:space="preserve"> of </w:t>
      </w:r>
      <w:proofErr w:type="spellStart"/>
      <w:r w:rsidRPr="007D79F1">
        <w:rPr>
          <w:rFonts w:ascii="Tahoma" w:eastAsia="Times New Roman" w:hAnsi="Tahoma" w:cs="Tahoma"/>
          <w:b/>
          <w:bCs/>
          <w:color w:val="333333"/>
          <w:sz w:val="20"/>
          <w:szCs w:val="20"/>
          <w:lang w:val="es-ES" w:eastAsia="es-AR"/>
        </w:rPr>
        <w:t>Family</w:t>
      </w:r>
      <w:proofErr w:type="spellEnd"/>
      <w:r w:rsidRPr="007D79F1">
        <w:rPr>
          <w:rFonts w:ascii="Tahoma" w:eastAsia="Times New Roman" w:hAnsi="Tahoma" w:cs="Tahoma"/>
          <w:b/>
          <w:bCs/>
          <w:color w:val="333333"/>
          <w:sz w:val="20"/>
          <w:szCs w:val="20"/>
          <w:lang w:val="es-ES" w:eastAsia="es-AR"/>
        </w:rPr>
        <w:t xml:space="preserve"> </w:t>
      </w:r>
      <w:proofErr w:type="spellStart"/>
      <w:r w:rsidRPr="007D79F1">
        <w:rPr>
          <w:rFonts w:ascii="Tahoma" w:eastAsia="Times New Roman" w:hAnsi="Tahoma" w:cs="Tahoma"/>
          <w:b/>
          <w:bCs/>
          <w:color w:val="333333"/>
          <w:sz w:val="20"/>
          <w:szCs w:val="20"/>
          <w:lang w:val="es-ES" w:eastAsia="es-AR"/>
        </w:rPr>
        <w:t>Psychology</w:t>
      </w:r>
      <w:proofErr w:type="spellEnd"/>
      <w:r w:rsidRPr="007D79F1">
        <w:rPr>
          <w:rFonts w:ascii="Tahoma" w:eastAsia="Times New Roman" w:hAnsi="Tahoma" w:cs="Tahoma"/>
          <w:b/>
          <w:bCs/>
          <w:color w:val="333333"/>
          <w:sz w:val="20"/>
          <w:szCs w:val="20"/>
          <w:lang w:val="es-ES" w:eastAsia="es-AR"/>
        </w:rPr>
        <w:t>, 2002, Vol. 16, No. 1, 91–102)</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 xml:space="preserve">En este </w:t>
      </w:r>
      <w:proofErr w:type="spellStart"/>
      <w:r w:rsidRPr="007D79F1">
        <w:rPr>
          <w:rFonts w:ascii="Tahoma" w:eastAsia="Times New Roman" w:hAnsi="Tahoma" w:cs="Tahoma"/>
          <w:b/>
          <w:bCs/>
          <w:color w:val="333333"/>
          <w:sz w:val="20"/>
          <w:szCs w:val="20"/>
          <w:lang w:val="es-ES" w:eastAsia="es-AR"/>
        </w:rPr>
        <w:t>metaanálisis</w:t>
      </w:r>
      <w:proofErr w:type="spellEnd"/>
      <w:r w:rsidRPr="007D79F1">
        <w:rPr>
          <w:rFonts w:ascii="Tahoma" w:eastAsia="Times New Roman" w:hAnsi="Tahoma" w:cs="Tahoma"/>
          <w:b/>
          <w:bCs/>
          <w:color w:val="333333"/>
          <w:sz w:val="20"/>
          <w:szCs w:val="20"/>
          <w:lang w:val="es-ES" w:eastAsia="es-AR"/>
        </w:rPr>
        <w:t xml:space="preserve"> se incluyeron 33 estudios realizados entre 1982 y 1999, con una muestra global de 1.846 niños en régimen de custodia exclusiva y 814 niños en régimen de custodia compartida. Para incorporar a un resultado global los resultados heterogéneos de los distintos estudios se establece el concepto de adaptación (</w:t>
      </w:r>
      <w:proofErr w:type="spellStart"/>
      <w:r w:rsidRPr="007D79F1">
        <w:rPr>
          <w:rFonts w:ascii="Tahoma" w:eastAsia="Times New Roman" w:hAnsi="Tahoma" w:cs="Tahoma"/>
          <w:b/>
          <w:bCs/>
          <w:color w:val="333333"/>
          <w:sz w:val="20"/>
          <w:szCs w:val="20"/>
          <w:lang w:val="es-ES" w:eastAsia="es-AR"/>
        </w:rPr>
        <w:t>adjustment</w:t>
      </w:r>
      <w:proofErr w:type="spellEnd"/>
      <w:r w:rsidRPr="007D79F1">
        <w:rPr>
          <w:rFonts w:ascii="Tahoma" w:eastAsia="Times New Roman" w:hAnsi="Tahoma" w:cs="Tahoma"/>
          <w:b/>
          <w:bCs/>
          <w:color w:val="333333"/>
          <w:sz w:val="20"/>
          <w:szCs w:val="20"/>
          <w:lang w:val="es-ES" w:eastAsia="es-AR"/>
        </w:rPr>
        <w:t>) en sus diversos tipos: comportamiento, adaptación emocional, autoestima, relaciones familiares, rendimiento académico, etc.</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 xml:space="preserve">Según sus resultados, los niños en régimen de custodia compartida muestran mayores niveles de adaptación, con arreglo a múltiples tipos de medidas, que los niños en custodia exclusiva (básicamente materna). Es más, en ocho de los estudios incluidos en el </w:t>
      </w:r>
      <w:proofErr w:type="spellStart"/>
      <w:r w:rsidRPr="007D79F1">
        <w:rPr>
          <w:rFonts w:ascii="Tahoma" w:eastAsia="Times New Roman" w:hAnsi="Tahoma" w:cs="Tahoma"/>
          <w:b/>
          <w:bCs/>
          <w:color w:val="333333"/>
          <w:sz w:val="20"/>
          <w:szCs w:val="20"/>
          <w:lang w:val="es-ES" w:eastAsia="es-AR"/>
        </w:rPr>
        <w:t>metaanálisis</w:t>
      </w:r>
      <w:proofErr w:type="spellEnd"/>
      <w:r w:rsidRPr="007D79F1">
        <w:rPr>
          <w:rFonts w:ascii="Tahoma" w:eastAsia="Times New Roman" w:hAnsi="Tahoma" w:cs="Tahoma"/>
          <w:b/>
          <w:bCs/>
          <w:color w:val="333333"/>
          <w:sz w:val="20"/>
          <w:szCs w:val="20"/>
          <w:lang w:val="es-ES" w:eastAsia="es-AR"/>
        </w:rPr>
        <w:t xml:space="preserve"> se compara la situación de los niños en régimen de custodia compartida con los niños en familias intactas: según sus resultados no se encuentran diferencias sustanciales de adaptación entre ambos grupos.</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Examen de 20 estudios sobre la custodia compartida de los hijos</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r>
      <w:proofErr w:type="spellStart"/>
      <w:r w:rsidRPr="007D79F1">
        <w:rPr>
          <w:rFonts w:ascii="Tahoma" w:eastAsia="Times New Roman" w:hAnsi="Tahoma" w:cs="Tahoma"/>
          <w:b/>
          <w:bCs/>
          <w:color w:val="333333"/>
          <w:sz w:val="20"/>
          <w:szCs w:val="20"/>
          <w:lang w:val="es-ES" w:eastAsia="es-AR"/>
        </w:rPr>
        <w:t>Nielsen</w:t>
      </w:r>
      <w:proofErr w:type="spellEnd"/>
      <w:r w:rsidRPr="007D79F1">
        <w:rPr>
          <w:rFonts w:ascii="Tahoma" w:eastAsia="Times New Roman" w:hAnsi="Tahoma" w:cs="Tahoma"/>
          <w:b/>
          <w:bCs/>
          <w:color w:val="333333"/>
          <w:sz w:val="20"/>
          <w:szCs w:val="20"/>
          <w:lang w:val="es-ES" w:eastAsia="es-AR"/>
        </w:rPr>
        <w:t xml:space="preserve">, Linda (2011): </w:t>
      </w:r>
      <w:proofErr w:type="spellStart"/>
      <w:r w:rsidRPr="007D79F1">
        <w:rPr>
          <w:rFonts w:ascii="Tahoma" w:eastAsia="Times New Roman" w:hAnsi="Tahoma" w:cs="Tahoma"/>
          <w:b/>
          <w:bCs/>
          <w:color w:val="333333"/>
          <w:sz w:val="20"/>
          <w:szCs w:val="20"/>
          <w:lang w:val="es-ES" w:eastAsia="es-AR"/>
        </w:rPr>
        <w:t>Shared</w:t>
      </w:r>
      <w:proofErr w:type="spellEnd"/>
      <w:r w:rsidRPr="007D79F1">
        <w:rPr>
          <w:rFonts w:ascii="Tahoma" w:eastAsia="Times New Roman" w:hAnsi="Tahoma" w:cs="Tahoma"/>
          <w:b/>
          <w:bCs/>
          <w:color w:val="333333"/>
          <w:sz w:val="20"/>
          <w:szCs w:val="20"/>
          <w:lang w:val="es-ES" w:eastAsia="es-AR"/>
        </w:rPr>
        <w:t xml:space="preserve"> </w:t>
      </w:r>
      <w:proofErr w:type="spellStart"/>
      <w:r w:rsidRPr="007D79F1">
        <w:rPr>
          <w:rFonts w:ascii="Tahoma" w:eastAsia="Times New Roman" w:hAnsi="Tahoma" w:cs="Tahoma"/>
          <w:b/>
          <w:bCs/>
          <w:color w:val="333333"/>
          <w:sz w:val="20"/>
          <w:szCs w:val="20"/>
          <w:lang w:val="es-ES" w:eastAsia="es-AR"/>
        </w:rPr>
        <w:t>Parenting</w:t>
      </w:r>
      <w:proofErr w:type="spellEnd"/>
      <w:r w:rsidRPr="007D79F1">
        <w:rPr>
          <w:rFonts w:ascii="Tahoma" w:eastAsia="Times New Roman" w:hAnsi="Tahoma" w:cs="Tahoma"/>
          <w:b/>
          <w:bCs/>
          <w:color w:val="333333"/>
          <w:sz w:val="20"/>
          <w:szCs w:val="20"/>
          <w:lang w:val="es-ES" w:eastAsia="es-AR"/>
        </w:rPr>
        <w:t xml:space="preserve"> </w:t>
      </w:r>
      <w:proofErr w:type="spellStart"/>
      <w:r w:rsidRPr="007D79F1">
        <w:rPr>
          <w:rFonts w:ascii="Tahoma" w:eastAsia="Times New Roman" w:hAnsi="Tahoma" w:cs="Tahoma"/>
          <w:b/>
          <w:bCs/>
          <w:color w:val="333333"/>
          <w:sz w:val="20"/>
          <w:szCs w:val="20"/>
          <w:lang w:val="es-ES" w:eastAsia="es-AR"/>
        </w:rPr>
        <w:t>After</w:t>
      </w:r>
      <w:proofErr w:type="spellEnd"/>
      <w:r w:rsidRPr="007D79F1">
        <w:rPr>
          <w:rFonts w:ascii="Tahoma" w:eastAsia="Times New Roman" w:hAnsi="Tahoma" w:cs="Tahoma"/>
          <w:b/>
          <w:bCs/>
          <w:color w:val="333333"/>
          <w:sz w:val="20"/>
          <w:szCs w:val="20"/>
          <w:lang w:val="es-ES" w:eastAsia="es-AR"/>
        </w:rPr>
        <w:t xml:space="preserve"> </w:t>
      </w:r>
      <w:proofErr w:type="spellStart"/>
      <w:r w:rsidRPr="007D79F1">
        <w:rPr>
          <w:rFonts w:ascii="Tahoma" w:eastAsia="Times New Roman" w:hAnsi="Tahoma" w:cs="Tahoma"/>
          <w:b/>
          <w:bCs/>
          <w:color w:val="333333"/>
          <w:sz w:val="20"/>
          <w:szCs w:val="20"/>
          <w:lang w:val="es-ES" w:eastAsia="es-AR"/>
        </w:rPr>
        <w:t>Divorce</w:t>
      </w:r>
      <w:proofErr w:type="spellEnd"/>
      <w:r w:rsidRPr="007D79F1">
        <w:rPr>
          <w:rFonts w:ascii="Tahoma" w:eastAsia="Times New Roman" w:hAnsi="Tahoma" w:cs="Tahoma"/>
          <w:b/>
          <w:bCs/>
          <w:color w:val="333333"/>
          <w:sz w:val="20"/>
          <w:szCs w:val="20"/>
          <w:lang w:val="es-ES" w:eastAsia="es-AR"/>
        </w:rPr>
        <w:t xml:space="preserve">: A </w:t>
      </w:r>
      <w:proofErr w:type="spellStart"/>
      <w:r w:rsidRPr="007D79F1">
        <w:rPr>
          <w:rFonts w:ascii="Tahoma" w:eastAsia="Times New Roman" w:hAnsi="Tahoma" w:cs="Tahoma"/>
          <w:b/>
          <w:bCs/>
          <w:color w:val="333333"/>
          <w:sz w:val="20"/>
          <w:szCs w:val="20"/>
          <w:lang w:val="es-ES" w:eastAsia="es-AR"/>
        </w:rPr>
        <w:t>Review</w:t>
      </w:r>
      <w:proofErr w:type="spellEnd"/>
      <w:r w:rsidRPr="007D79F1">
        <w:rPr>
          <w:rFonts w:ascii="Tahoma" w:eastAsia="Times New Roman" w:hAnsi="Tahoma" w:cs="Tahoma"/>
          <w:b/>
          <w:bCs/>
          <w:color w:val="333333"/>
          <w:sz w:val="20"/>
          <w:szCs w:val="20"/>
          <w:lang w:val="es-ES" w:eastAsia="es-AR"/>
        </w:rPr>
        <w:t xml:space="preserve"> of </w:t>
      </w:r>
      <w:proofErr w:type="spellStart"/>
      <w:r w:rsidRPr="007D79F1">
        <w:rPr>
          <w:rFonts w:ascii="Tahoma" w:eastAsia="Times New Roman" w:hAnsi="Tahoma" w:cs="Tahoma"/>
          <w:b/>
          <w:bCs/>
          <w:color w:val="333333"/>
          <w:sz w:val="20"/>
          <w:szCs w:val="20"/>
          <w:lang w:val="es-ES" w:eastAsia="es-AR"/>
        </w:rPr>
        <w:t>Shared</w:t>
      </w:r>
      <w:proofErr w:type="spellEnd"/>
      <w:r w:rsidRPr="007D79F1">
        <w:rPr>
          <w:rFonts w:ascii="Tahoma" w:eastAsia="Times New Roman" w:hAnsi="Tahoma" w:cs="Tahoma"/>
          <w:b/>
          <w:bCs/>
          <w:color w:val="333333"/>
          <w:sz w:val="20"/>
          <w:szCs w:val="20"/>
          <w:lang w:val="es-ES" w:eastAsia="es-AR"/>
        </w:rPr>
        <w:t xml:space="preserve"> </w:t>
      </w:r>
      <w:proofErr w:type="spellStart"/>
      <w:r w:rsidRPr="007D79F1">
        <w:rPr>
          <w:rFonts w:ascii="Tahoma" w:eastAsia="Times New Roman" w:hAnsi="Tahoma" w:cs="Tahoma"/>
          <w:b/>
          <w:bCs/>
          <w:color w:val="333333"/>
          <w:sz w:val="20"/>
          <w:szCs w:val="20"/>
          <w:lang w:val="es-ES" w:eastAsia="es-AR"/>
        </w:rPr>
        <w:t>Residential</w:t>
      </w:r>
      <w:proofErr w:type="spellEnd"/>
      <w:r w:rsidRPr="007D79F1">
        <w:rPr>
          <w:rFonts w:ascii="Tahoma" w:eastAsia="Times New Roman" w:hAnsi="Tahoma" w:cs="Tahoma"/>
          <w:b/>
          <w:bCs/>
          <w:color w:val="333333"/>
          <w:sz w:val="20"/>
          <w:szCs w:val="20"/>
          <w:lang w:val="es-ES" w:eastAsia="es-AR"/>
        </w:rPr>
        <w:t xml:space="preserve"> </w:t>
      </w:r>
      <w:proofErr w:type="spellStart"/>
      <w:r w:rsidRPr="007D79F1">
        <w:rPr>
          <w:rFonts w:ascii="Tahoma" w:eastAsia="Times New Roman" w:hAnsi="Tahoma" w:cs="Tahoma"/>
          <w:b/>
          <w:bCs/>
          <w:color w:val="333333"/>
          <w:sz w:val="20"/>
          <w:szCs w:val="20"/>
          <w:lang w:val="es-ES" w:eastAsia="es-AR"/>
        </w:rPr>
        <w:t>Parenting</w:t>
      </w:r>
      <w:proofErr w:type="spellEnd"/>
      <w:r w:rsidRPr="007D79F1">
        <w:rPr>
          <w:rFonts w:ascii="Tahoma" w:eastAsia="Times New Roman" w:hAnsi="Tahoma" w:cs="Tahoma"/>
          <w:b/>
          <w:bCs/>
          <w:color w:val="333333"/>
          <w:sz w:val="20"/>
          <w:szCs w:val="20"/>
          <w:lang w:val="es-ES" w:eastAsia="es-AR"/>
        </w:rPr>
        <w:t xml:space="preserve"> </w:t>
      </w:r>
      <w:proofErr w:type="spellStart"/>
      <w:r w:rsidRPr="007D79F1">
        <w:rPr>
          <w:rFonts w:ascii="Tahoma" w:eastAsia="Times New Roman" w:hAnsi="Tahoma" w:cs="Tahoma"/>
          <w:b/>
          <w:bCs/>
          <w:color w:val="333333"/>
          <w:sz w:val="20"/>
          <w:szCs w:val="20"/>
          <w:lang w:val="es-ES" w:eastAsia="es-AR"/>
        </w:rPr>
        <w:t>Research</w:t>
      </w:r>
      <w:proofErr w:type="spellEnd"/>
      <w:r w:rsidRPr="007D79F1">
        <w:rPr>
          <w:rFonts w:ascii="Tahoma" w:eastAsia="Times New Roman" w:hAnsi="Tahoma" w:cs="Tahoma"/>
          <w:b/>
          <w:bCs/>
          <w:color w:val="333333"/>
          <w:sz w:val="20"/>
          <w:szCs w:val="20"/>
          <w:lang w:val="es-ES" w:eastAsia="es-AR"/>
        </w:rPr>
        <w:t xml:space="preserve"> (</w:t>
      </w:r>
      <w:proofErr w:type="spellStart"/>
      <w:r w:rsidRPr="007D79F1">
        <w:rPr>
          <w:rFonts w:ascii="Tahoma" w:eastAsia="Times New Roman" w:hAnsi="Tahoma" w:cs="Tahoma"/>
          <w:b/>
          <w:bCs/>
          <w:color w:val="333333"/>
          <w:sz w:val="20"/>
          <w:szCs w:val="20"/>
          <w:lang w:val="es-ES" w:eastAsia="es-AR"/>
        </w:rPr>
        <w:t>Journal</w:t>
      </w:r>
      <w:proofErr w:type="spellEnd"/>
      <w:r w:rsidRPr="007D79F1">
        <w:rPr>
          <w:rFonts w:ascii="Tahoma" w:eastAsia="Times New Roman" w:hAnsi="Tahoma" w:cs="Tahoma"/>
          <w:b/>
          <w:bCs/>
          <w:color w:val="333333"/>
          <w:sz w:val="20"/>
          <w:szCs w:val="20"/>
          <w:lang w:val="es-ES" w:eastAsia="es-AR"/>
        </w:rPr>
        <w:t xml:space="preserve"> of </w:t>
      </w:r>
      <w:proofErr w:type="spellStart"/>
      <w:r w:rsidRPr="007D79F1">
        <w:rPr>
          <w:rFonts w:ascii="Tahoma" w:eastAsia="Times New Roman" w:hAnsi="Tahoma" w:cs="Tahoma"/>
          <w:b/>
          <w:bCs/>
          <w:color w:val="333333"/>
          <w:sz w:val="20"/>
          <w:szCs w:val="20"/>
          <w:lang w:val="es-ES" w:eastAsia="es-AR"/>
        </w:rPr>
        <w:t>Divorce</w:t>
      </w:r>
      <w:proofErr w:type="spellEnd"/>
      <w:r w:rsidRPr="007D79F1">
        <w:rPr>
          <w:rFonts w:ascii="Tahoma" w:eastAsia="Times New Roman" w:hAnsi="Tahoma" w:cs="Tahoma"/>
          <w:b/>
          <w:bCs/>
          <w:color w:val="333333"/>
          <w:sz w:val="20"/>
          <w:szCs w:val="20"/>
          <w:lang w:val="es-ES" w:eastAsia="es-AR"/>
        </w:rPr>
        <w:t xml:space="preserve"> &amp; </w:t>
      </w:r>
      <w:proofErr w:type="spellStart"/>
      <w:r w:rsidRPr="007D79F1">
        <w:rPr>
          <w:rFonts w:ascii="Tahoma" w:eastAsia="Times New Roman" w:hAnsi="Tahoma" w:cs="Tahoma"/>
          <w:b/>
          <w:bCs/>
          <w:color w:val="333333"/>
          <w:sz w:val="20"/>
          <w:szCs w:val="20"/>
          <w:lang w:val="es-ES" w:eastAsia="es-AR"/>
        </w:rPr>
        <w:t>Remarriage</w:t>
      </w:r>
      <w:proofErr w:type="spellEnd"/>
      <w:r w:rsidRPr="007D79F1">
        <w:rPr>
          <w:rFonts w:ascii="Tahoma" w:eastAsia="Times New Roman" w:hAnsi="Tahoma" w:cs="Tahoma"/>
          <w:b/>
          <w:bCs/>
          <w:color w:val="333333"/>
          <w:sz w:val="20"/>
          <w:szCs w:val="20"/>
          <w:lang w:val="es-ES" w:eastAsia="es-AR"/>
        </w:rPr>
        <w:t xml:space="preserve">, </w:t>
      </w:r>
      <w:proofErr w:type="spellStart"/>
      <w:r w:rsidRPr="007D79F1">
        <w:rPr>
          <w:rFonts w:ascii="Tahoma" w:eastAsia="Times New Roman" w:hAnsi="Tahoma" w:cs="Tahoma"/>
          <w:b/>
          <w:bCs/>
          <w:color w:val="333333"/>
          <w:sz w:val="20"/>
          <w:szCs w:val="20"/>
          <w:lang w:val="es-ES" w:eastAsia="es-AR"/>
        </w:rPr>
        <w:t>Volume</w:t>
      </w:r>
      <w:proofErr w:type="spellEnd"/>
      <w:r w:rsidRPr="007D79F1">
        <w:rPr>
          <w:rFonts w:ascii="Tahoma" w:eastAsia="Times New Roman" w:hAnsi="Tahoma" w:cs="Tahoma"/>
          <w:b/>
          <w:bCs/>
          <w:color w:val="333333"/>
          <w:sz w:val="20"/>
          <w:szCs w:val="20"/>
          <w:lang w:val="es-ES" w:eastAsia="es-AR"/>
        </w:rPr>
        <w:t xml:space="preserve"> 52, </w:t>
      </w:r>
      <w:proofErr w:type="spellStart"/>
      <w:r w:rsidRPr="007D79F1">
        <w:rPr>
          <w:rFonts w:ascii="Tahoma" w:eastAsia="Times New Roman" w:hAnsi="Tahoma" w:cs="Tahoma"/>
          <w:b/>
          <w:bCs/>
          <w:color w:val="333333"/>
          <w:sz w:val="20"/>
          <w:szCs w:val="20"/>
          <w:lang w:val="es-ES" w:eastAsia="es-AR"/>
        </w:rPr>
        <w:t>Issue</w:t>
      </w:r>
      <w:proofErr w:type="spellEnd"/>
      <w:r w:rsidRPr="007D79F1">
        <w:rPr>
          <w:rFonts w:ascii="Tahoma" w:eastAsia="Times New Roman" w:hAnsi="Tahoma" w:cs="Tahoma"/>
          <w:b/>
          <w:bCs/>
          <w:color w:val="333333"/>
          <w:sz w:val="20"/>
          <w:szCs w:val="20"/>
          <w:lang w:val="es-ES" w:eastAsia="es-AR"/>
        </w:rPr>
        <w:t xml:space="preserve"> 8, 2011, pp.586-609)</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lastRenderedPageBreak/>
        <w:br/>
        <w:t>En este trabajo se incluyen únicamente los estudios que definen la custodia compartida como régimen de convivencia en el que los niños pasan, como mínimo, el 35% de su tiempo con cada uno de sus progenitores. En total se examinan 20 estudios llevados a cabo a lo largo de los últimos 30 años.</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En cuanto a la relación de los hijos con su padre, el examen de esos 20 estudios permite a la autora sacar las cuatro conclusiones siguientes:</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Los hijos de padres divorciados obtienen un beneficio máximo cuando su padre participa activamente en sus vidas mediante múltiples actividades diarias que le permiten ejercer una función de autoridad en lugar de limitarse a una función de permisividad.</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Cuando los hijos viven sólo con la madre, la mayoría de los padres pasan muy poco tiempo de calidad y autoridad con los niños.</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Cuando los niños viven sólo con la madre, la relación de los hijos con su padre tiende a debilitarse o deteriorarse, y esa pérdida de la imagen paterna tiene efectos negativos a lo largo del desarrollo de los niños y en su vida adulta.</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La solidez y la calidad de la relación de los hijos con su padre depende de la cantidad de tiempo que padre e hijos pasen juntos en los años inmediatamente posteriores al divorcio.</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Asimismo, el examen de los 20 estudios permite sacar otras cuatro conclusiones generales respecto del bienestar de los niños:</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La mayoría de los niños en régimen de custodia compartida tienen un nivel de bienestar tan bueno o mejor que el de los niños que viven sólo con su madre.</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La custodia compartida es beneficiosa para los hijos con independencia de que los padres sean o no excepcionalmente cooperadores, de que haya o no conflictos entre ellos o de que el interés por compartir la convivencia con sus hijos sea recíproco.</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Los jóvenes adultos que han vivido en régimen de custodia compartida dicen que esa solución fue la mejor para ellos, en contraste con los que vivieron sólo con sus madres tras el divorcio.</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En la mayoría de los países industrializados, las leyes, la opinión pública y las decisiones de padres y madres son cada vez más favorables a la custodia compartida.</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r>
      <w:proofErr w:type="spellStart"/>
      <w:r w:rsidRPr="007D79F1">
        <w:rPr>
          <w:rFonts w:ascii="Tahoma" w:eastAsia="Times New Roman" w:hAnsi="Tahoma" w:cs="Tahoma"/>
          <w:b/>
          <w:bCs/>
          <w:color w:val="333333"/>
          <w:sz w:val="20"/>
          <w:szCs w:val="20"/>
          <w:lang w:val="en-US" w:eastAsia="es-AR"/>
        </w:rPr>
        <w:t>Estudio</w:t>
      </w:r>
      <w:proofErr w:type="spellEnd"/>
      <w:r w:rsidRPr="007D79F1">
        <w:rPr>
          <w:rFonts w:ascii="Tahoma" w:eastAsia="Times New Roman" w:hAnsi="Tahoma" w:cs="Tahoma"/>
          <w:b/>
          <w:bCs/>
          <w:color w:val="333333"/>
          <w:sz w:val="20"/>
          <w:szCs w:val="20"/>
          <w:lang w:val="en-US" w:eastAsia="es-AR"/>
        </w:rPr>
        <w:t xml:space="preserve"> </w:t>
      </w:r>
      <w:proofErr w:type="spellStart"/>
      <w:r w:rsidRPr="007D79F1">
        <w:rPr>
          <w:rFonts w:ascii="Tahoma" w:eastAsia="Times New Roman" w:hAnsi="Tahoma" w:cs="Tahoma"/>
          <w:b/>
          <w:bCs/>
          <w:color w:val="333333"/>
          <w:sz w:val="20"/>
          <w:szCs w:val="20"/>
          <w:lang w:val="en-US" w:eastAsia="es-AR"/>
        </w:rPr>
        <w:t>sobre</w:t>
      </w:r>
      <w:proofErr w:type="spellEnd"/>
      <w:r w:rsidRPr="007D79F1">
        <w:rPr>
          <w:rFonts w:ascii="Tahoma" w:eastAsia="Times New Roman" w:hAnsi="Tahoma" w:cs="Tahoma"/>
          <w:b/>
          <w:bCs/>
          <w:color w:val="333333"/>
          <w:sz w:val="20"/>
          <w:szCs w:val="20"/>
          <w:lang w:val="en-US" w:eastAsia="es-AR"/>
        </w:rPr>
        <w:t xml:space="preserve"> </w:t>
      </w:r>
      <w:proofErr w:type="spellStart"/>
      <w:r w:rsidRPr="007D79F1">
        <w:rPr>
          <w:rFonts w:ascii="Tahoma" w:eastAsia="Times New Roman" w:hAnsi="Tahoma" w:cs="Tahoma"/>
          <w:b/>
          <w:bCs/>
          <w:color w:val="333333"/>
          <w:sz w:val="20"/>
          <w:szCs w:val="20"/>
          <w:lang w:val="en-US" w:eastAsia="es-AR"/>
        </w:rPr>
        <w:t>alumnos</w:t>
      </w:r>
      <w:proofErr w:type="spellEnd"/>
      <w:r w:rsidRPr="007D79F1">
        <w:rPr>
          <w:rFonts w:ascii="Tahoma" w:eastAsia="Times New Roman" w:hAnsi="Tahoma" w:cs="Tahoma"/>
          <w:b/>
          <w:bCs/>
          <w:color w:val="333333"/>
          <w:sz w:val="20"/>
          <w:szCs w:val="20"/>
          <w:lang w:val="en-US" w:eastAsia="es-AR"/>
        </w:rPr>
        <w:t xml:space="preserve"> </w:t>
      </w:r>
      <w:proofErr w:type="spellStart"/>
      <w:r w:rsidRPr="007D79F1">
        <w:rPr>
          <w:rFonts w:ascii="Tahoma" w:eastAsia="Times New Roman" w:hAnsi="Tahoma" w:cs="Tahoma"/>
          <w:b/>
          <w:bCs/>
          <w:color w:val="333333"/>
          <w:sz w:val="20"/>
          <w:szCs w:val="20"/>
          <w:lang w:val="en-US" w:eastAsia="es-AR"/>
        </w:rPr>
        <w:t>universitarios</w:t>
      </w:r>
      <w:proofErr w:type="spellEnd"/>
      <w:r w:rsidRPr="007D79F1">
        <w:rPr>
          <w:rFonts w:ascii="Tahoma" w:eastAsia="Times New Roman" w:hAnsi="Tahoma" w:cs="Tahoma"/>
          <w:b/>
          <w:bCs/>
          <w:color w:val="333333"/>
          <w:sz w:val="20"/>
          <w:szCs w:val="20"/>
          <w:lang w:val="en-US" w:eastAsia="es-AR"/>
        </w:rPr>
        <w:t xml:space="preserve"> </w:t>
      </w:r>
      <w:proofErr w:type="spellStart"/>
      <w:r w:rsidRPr="007D79F1">
        <w:rPr>
          <w:rFonts w:ascii="Tahoma" w:eastAsia="Times New Roman" w:hAnsi="Tahoma" w:cs="Tahoma"/>
          <w:b/>
          <w:bCs/>
          <w:color w:val="333333"/>
          <w:sz w:val="20"/>
          <w:szCs w:val="20"/>
          <w:lang w:val="en-US" w:eastAsia="es-AR"/>
        </w:rPr>
        <w:t>hijos</w:t>
      </w:r>
      <w:proofErr w:type="spellEnd"/>
      <w:r w:rsidRPr="007D79F1">
        <w:rPr>
          <w:rFonts w:ascii="Tahoma" w:eastAsia="Times New Roman" w:hAnsi="Tahoma" w:cs="Tahoma"/>
          <w:b/>
          <w:bCs/>
          <w:color w:val="333333"/>
          <w:sz w:val="20"/>
          <w:szCs w:val="20"/>
          <w:lang w:val="en-US" w:eastAsia="es-AR"/>
        </w:rPr>
        <w:t xml:space="preserve"> de </w:t>
      </w:r>
      <w:proofErr w:type="spellStart"/>
      <w:r w:rsidRPr="007D79F1">
        <w:rPr>
          <w:rFonts w:ascii="Tahoma" w:eastAsia="Times New Roman" w:hAnsi="Tahoma" w:cs="Tahoma"/>
          <w:b/>
          <w:bCs/>
          <w:color w:val="333333"/>
          <w:sz w:val="20"/>
          <w:szCs w:val="20"/>
          <w:lang w:val="en-US" w:eastAsia="es-AR"/>
        </w:rPr>
        <w:t>divorciados</w:t>
      </w:r>
      <w:proofErr w:type="spellEnd"/>
      <w:r w:rsidRPr="007D79F1">
        <w:rPr>
          <w:rFonts w:ascii="Tahoma" w:eastAsia="Times New Roman" w:hAnsi="Tahoma" w:cs="Tahoma"/>
          <w:b/>
          <w:bCs/>
          <w:color w:val="333333"/>
          <w:sz w:val="20"/>
          <w:szCs w:val="20"/>
          <w:lang w:val="en-US" w:eastAsia="es-AR"/>
        </w:rPr>
        <w:br/>
      </w:r>
      <w:r w:rsidRPr="007D79F1">
        <w:rPr>
          <w:rFonts w:ascii="Tahoma" w:eastAsia="Times New Roman" w:hAnsi="Tahoma" w:cs="Tahoma"/>
          <w:b/>
          <w:bCs/>
          <w:color w:val="333333"/>
          <w:sz w:val="20"/>
          <w:szCs w:val="20"/>
          <w:lang w:val="en-US" w:eastAsia="es-AR"/>
        </w:rPr>
        <w:br/>
      </w:r>
      <w:proofErr w:type="spellStart"/>
      <w:r w:rsidRPr="007D79F1">
        <w:rPr>
          <w:rFonts w:ascii="Tahoma" w:eastAsia="Times New Roman" w:hAnsi="Tahoma" w:cs="Tahoma"/>
          <w:b/>
          <w:bCs/>
          <w:color w:val="333333"/>
          <w:sz w:val="20"/>
          <w:szCs w:val="20"/>
          <w:lang w:val="en-US" w:eastAsia="es-AR"/>
        </w:rPr>
        <w:t>Fabricius</w:t>
      </w:r>
      <w:proofErr w:type="spellEnd"/>
      <w:r w:rsidRPr="007D79F1">
        <w:rPr>
          <w:rFonts w:ascii="Tahoma" w:eastAsia="Times New Roman" w:hAnsi="Tahoma" w:cs="Tahoma"/>
          <w:b/>
          <w:bCs/>
          <w:color w:val="333333"/>
          <w:sz w:val="20"/>
          <w:szCs w:val="20"/>
          <w:lang w:val="en-US" w:eastAsia="es-AR"/>
        </w:rPr>
        <w:t xml:space="preserve">, W.V. y </w:t>
      </w:r>
      <w:proofErr w:type="spellStart"/>
      <w:r w:rsidRPr="007D79F1">
        <w:rPr>
          <w:rFonts w:ascii="Tahoma" w:eastAsia="Times New Roman" w:hAnsi="Tahoma" w:cs="Tahoma"/>
          <w:b/>
          <w:bCs/>
          <w:color w:val="333333"/>
          <w:sz w:val="20"/>
          <w:szCs w:val="20"/>
          <w:lang w:val="en-US" w:eastAsia="es-AR"/>
        </w:rPr>
        <w:t>Luecken</w:t>
      </w:r>
      <w:proofErr w:type="spellEnd"/>
      <w:r w:rsidRPr="007D79F1">
        <w:rPr>
          <w:rFonts w:ascii="Tahoma" w:eastAsia="Times New Roman" w:hAnsi="Tahoma" w:cs="Tahoma"/>
          <w:b/>
          <w:bCs/>
          <w:color w:val="333333"/>
          <w:sz w:val="20"/>
          <w:szCs w:val="20"/>
          <w:lang w:val="en-US" w:eastAsia="es-AR"/>
        </w:rPr>
        <w:t xml:space="preserve">, L.J. (2007): </w:t>
      </w:r>
      <w:proofErr w:type="spellStart"/>
      <w:r w:rsidRPr="007D79F1">
        <w:rPr>
          <w:rFonts w:ascii="Tahoma" w:eastAsia="Times New Roman" w:hAnsi="Tahoma" w:cs="Tahoma"/>
          <w:b/>
          <w:bCs/>
          <w:color w:val="333333"/>
          <w:sz w:val="20"/>
          <w:szCs w:val="20"/>
          <w:lang w:val="en-US" w:eastAsia="es-AR"/>
        </w:rPr>
        <w:t>Postdivorce</w:t>
      </w:r>
      <w:proofErr w:type="spellEnd"/>
      <w:r w:rsidRPr="007D79F1">
        <w:rPr>
          <w:rFonts w:ascii="Tahoma" w:eastAsia="Times New Roman" w:hAnsi="Tahoma" w:cs="Tahoma"/>
          <w:b/>
          <w:bCs/>
          <w:color w:val="333333"/>
          <w:sz w:val="20"/>
          <w:szCs w:val="20"/>
          <w:lang w:val="en-US" w:eastAsia="es-AR"/>
        </w:rPr>
        <w:t xml:space="preserve"> Living Arrangements, Parent Conflict, and Long-Term Physical Health Correlates for Children of Divorce (Journal of Family Psychology, 2007, Vol. 21, No. 2, 195–205).</w:t>
      </w:r>
      <w:r w:rsidRPr="007D79F1">
        <w:rPr>
          <w:rFonts w:ascii="Tahoma" w:eastAsia="Times New Roman" w:hAnsi="Tahoma" w:cs="Tahoma"/>
          <w:b/>
          <w:bCs/>
          <w:color w:val="333333"/>
          <w:sz w:val="20"/>
          <w:szCs w:val="20"/>
          <w:lang w:val="en-US" w:eastAsia="es-AR"/>
        </w:rPr>
        <w:br/>
      </w:r>
      <w:r w:rsidRPr="007D79F1">
        <w:rPr>
          <w:rFonts w:ascii="Tahoma" w:eastAsia="Times New Roman" w:hAnsi="Tahoma" w:cs="Tahoma"/>
          <w:b/>
          <w:bCs/>
          <w:color w:val="333333"/>
          <w:sz w:val="20"/>
          <w:szCs w:val="20"/>
          <w:lang w:val="en-US" w:eastAsia="es-AR"/>
        </w:rPr>
        <w:br/>
      </w:r>
      <w:r w:rsidRPr="007D79F1">
        <w:rPr>
          <w:rFonts w:ascii="Tahoma" w:eastAsia="Times New Roman" w:hAnsi="Tahoma" w:cs="Tahoma"/>
          <w:b/>
          <w:bCs/>
          <w:color w:val="333333"/>
          <w:sz w:val="20"/>
          <w:szCs w:val="20"/>
          <w:lang w:val="es-ES" w:eastAsia="es-AR"/>
        </w:rPr>
        <w:t>Estudio basado en una muestra inicial de 1.154 alumnos de psicología de una universidad pública de los Estados Unidos, de los que 216 eran menores de 16 años cuando sus padres se divorciaron. Estos 216 alumnos constituyeron la muestra final para el estudio.</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lastRenderedPageBreak/>
        <w:br/>
        <w:t>Una de las conclusiones del estudio fue que, cuanto más tiempo pasaban los hijos con su padre tras el divorcio, mejor era la relación a largo plazo entre padre e hijos. Esta conclusión era válida tanto para los casos de alta conflictividad entre los padres como para los casos en los que el nivel de conflictividad era bajo.</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 xml:space="preserve">Otra conclusión fue que, a medida que se incrementaba el tiempo de convivencia con el padre hasta alcanzar una situación de custodia compartida, el nivel de conflicto </w:t>
      </w:r>
      <w:proofErr w:type="spellStart"/>
      <w:r w:rsidRPr="007D79F1">
        <w:rPr>
          <w:rFonts w:ascii="Tahoma" w:eastAsia="Times New Roman" w:hAnsi="Tahoma" w:cs="Tahoma"/>
          <w:b/>
          <w:bCs/>
          <w:color w:val="333333"/>
          <w:sz w:val="20"/>
          <w:szCs w:val="20"/>
          <w:lang w:val="es-ES" w:eastAsia="es-AR"/>
        </w:rPr>
        <w:t>interparental</w:t>
      </w:r>
      <w:proofErr w:type="spellEnd"/>
      <w:r w:rsidRPr="007D79F1">
        <w:rPr>
          <w:rFonts w:ascii="Tahoma" w:eastAsia="Times New Roman" w:hAnsi="Tahoma" w:cs="Tahoma"/>
          <w:b/>
          <w:bCs/>
          <w:color w:val="333333"/>
          <w:sz w:val="20"/>
          <w:szCs w:val="20"/>
          <w:lang w:val="es-ES" w:eastAsia="es-AR"/>
        </w:rPr>
        <w:t xml:space="preserve"> se reducía. O dicho de otro modo, la custodia exclusiva favorecía mayores niveles de conflictividad entre los padres, mientras que la custodia compartida reducía esos niveles de conflictividad.</w:t>
      </w:r>
      <w:r w:rsidRPr="007D79F1">
        <w:rPr>
          <w:rFonts w:ascii="Tahoma" w:eastAsia="Times New Roman" w:hAnsi="Tahoma" w:cs="Tahoma"/>
          <w:b/>
          <w:bCs/>
          <w:color w:val="333333"/>
          <w:sz w:val="20"/>
          <w:szCs w:val="20"/>
          <w:lang w:val="es-ES" w:eastAsia="es-AR"/>
        </w:rPr>
        <w:br/>
      </w:r>
      <w:r w:rsidRPr="007D79F1">
        <w:rPr>
          <w:rFonts w:ascii="Tahoma" w:eastAsia="Times New Roman" w:hAnsi="Tahoma" w:cs="Tahoma"/>
          <w:b/>
          <w:bCs/>
          <w:color w:val="333333"/>
          <w:sz w:val="20"/>
          <w:szCs w:val="20"/>
          <w:lang w:val="es-ES" w:eastAsia="es-AR"/>
        </w:rPr>
        <w:br/>
        <w:t>Aparte del grado de bienestar y adaptación general de los niños, en el estudio se prestó atención a los problemas de salud, con arreglo a una escala de 12 síntomas (dolores de cabeza, mareos, dolores en el pecho o la espalda, náuseas, obesidad, etc.) válidos como indicadores del estado de salud general y de riesgos de salud futuros y mortalidad temprana. Según las conclusiones del estudio, una fuente de riesgos para la salud es la inseguridad y los trastornos emocionales resultantes de experiencias de alta conflictividad entre ambos padres y falta de tiempo de convivencia con el padre.</w:t>
      </w:r>
    </w:p>
    <w:p w:rsidR="007D79F1" w:rsidRPr="007D79F1" w:rsidRDefault="007D79F1" w:rsidP="007D79F1">
      <w:pPr>
        <w:shd w:val="clear" w:color="auto" w:fill="FFFFFF"/>
        <w:spacing w:beforeAutospacing="1" w:after="0" w:afterAutospacing="1" w:line="240" w:lineRule="auto"/>
        <w:rPr>
          <w:rFonts w:ascii="Tahoma" w:eastAsia="Times New Roman" w:hAnsi="Tahoma" w:cs="Tahoma"/>
          <w:color w:val="333333"/>
          <w:sz w:val="17"/>
          <w:szCs w:val="17"/>
          <w:lang w:val="es-ES" w:eastAsia="es-AR"/>
        </w:rPr>
      </w:pPr>
      <w:r w:rsidRPr="007D79F1">
        <w:rPr>
          <w:rFonts w:ascii="Tahoma" w:eastAsia="Times New Roman" w:hAnsi="Tahoma" w:cs="Tahoma"/>
          <w:noProof/>
          <w:color w:val="3B5998"/>
          <w:sz w:val="17"/>
          <w:szCs w:val="17"/>
          <w:bdr w:val="single" w:sz="6" w:space="0" w:color="CCCCCC" w:frame="1"/>
          <w:lang w:eastAsia="es-AR"/>
        </w:rPr>
        <w:drawing>
          <wp:inline distT="0" distB="0" distL="0" distR="0" wp14:anchorId="37210411" wp14:editId="08A5DD51">
            <wp:extent cx="2854325" cy="2011680"/>
            <wp:effectExtent l="0" t="0" r="3175" b="7620"/>
            <wp:docPr id="1" name="Imagen 1" descr="http://a1.sphotos.ak.fbcdn.net/hphotos-ak-snc6/s320x320/150737_4185041983780_1216411549_33947179_1593790159_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1.sphotos.ak.fbcdn.net/hphotos-ak-snc6/s320x320/150737_4185041983780_1216411549_33947179_1593790159_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2011680"/>
                    </a:xfrm>
                    <a:prstGeom prst="rect">
                      <a:avLst/>
                    </a:prstGeom>
                    <a:noFill/>
                    <a:ln>
                      <a:noFill/>
                    </a:ln>
                  </pic:spPr>
                </pic:pic>
              </a:graphicData>
            </a:graphic>
          </wp:inline>
        </w:drawing>
      </w:r>
    </w:p>
    <w:p w:rsidR="007D79F1" w:rsidRPr="007D79F1" w:rsidRDefault="007D79F1" w:rsidP="007D79F1">
      <w:pPr>
        <w:pBdr>
          <w:bottom w:val="single" w:sz="6" w:space="1" w:color="auto"/>
        </w:pBdr>
        <w:spacing w:after="0" w:line="240" w:lineRule="auto"/>
        <w:jc w:val="center"/>
        <w:rPr>
          <w:rFonts w:ascii="Arial" w:eastAsia="Times New Roman" w:hAnsi="Arial" w:cs="Arial"/>
          <w:vanish/>
          <w:sz w:val="16"/>
          <w:szCs w:val="16"/>
          <w:lang w:eastAsia="es-AR"/>
        </w:rPr>
      </w:pPr>
      <w:r w:rsidRPr="007D79F1">
        <w:rPr>
          <w:rFonts w:ascii="Arial" w:eastAsia="Times New Roman" w:hAnsi="Arial" w:cs="Arial"/>
          <w:vanish/>
          <w:sz w:val="16"/>
          <w:szCs w:val="16"/>
          <w:lang w:eastAsia="es-AR"/>
        </w:rPr>
        <w:t>Principio del formulario</w:t>
      </w:r>
    </w:p>
    <w:p w:rsidR="007D79F1" w:rsidRPr="007D79F1" w:rsidRDefault="007D79F1" w:rsidP="007D79F1">
      <w:pPr>
        <w:shd w:val="clear" w:color="auto" w:fill="FFFFFF"/>
        <w:spacing w:after="0" w:line="240" w:lineRule="auto"/>
        <w:rPr>
          <w:rFonts w:ascii="Tahoma" w:eastAsia="Times New Roman" w:hAnsi="Tahoma" w:cs="Tahoma"/>
          <w:color w:val="333333"/>
          <w:sz w:val="17"/>
          <w:szCs w:val="17"/>
          <w:lang w:val="es-ES" w:eastAsia="es-AR"/>
        </w:rPr>
      </w:pPr>
      <w:r w:rsidRPr="007D79F1">
        <w:rPr>
          <w:rFonts w:ascii="Tahoma" w:eastAsia="Times New Roman" w:hAnsi="Tahoma" w:cs="Tahoma"/>
          <w:color w:val="333333"/>
          <w:sz w:val="17"/>
          <w:szCs w:val="17"/>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15pt" o:ole="">
            <v:imagedata r:id="rId8" o:title=""/>
          </v:shape>
          <w:control r:id="rId9" w:name="DefaultOcxName" w:shapeid="_x0000_i1036"/>
        </w:object>
      </w:r>
      <w:r w:rsidRPr="007D79F1">
        <w:rPr>
          <w:rFonts w:ascii="Tahoma" w:eastAsia="Times New Roman" w:hAnsi="Tahoma" w:cs="Tahoma"/>
          <w:color w:val="333333"/>
          <w:sz w:val="17"/>
          <w:szCs w:val="17"/>
          <w:lang w:val="es-ES"/>
        </w:rPr>
        <w:object w:dxaOrig="1440" w:dyaOrig="1440">
          <v:shape id="_x0000_i1039" type="#_x0000_t75" style="width:1in;height:18.15pt" o:ole="">
            <v:imagedata r:id="rId10" o:title=""/>
          </v:shape>
          <w:control r:id="rId11" w:name="DefaultOcxName1" w:shapeid="_x0000_i1039"/>
        </w:object>
      </w:r>
      <w:r w:rsidRPr="007D79F1">
        <w:rPr>
          <w:rFonts w:ascii="Tahoma" w:eastAsia="Times New Roman" w:hAnsi="Tahoma" w:cs="Tahoma"/>
          <w:color w:val="333333"/>
          <w:sz w:val="17"/>
          <w:szCs w:val="17"/>
          <w:lang w:val="es-ES"/>
        </w:rPr>
        <w:object w:dxaOrig="1440" w:dyaOrig="1440">
          <v:shape id="_x0000_i1042" type="#_x0000_t75" style="width:1in;height:18.15pt" o:ole="">
            <v:imagedata r:id="rId12" o:title=""/>
          </v:shape>
          <w:control r:id="rId13" w:name="DefaultOcxName2" w:shapeid="_x0000_i1042"/>
        </w:object>
      </w:r>
    </w:p>
    <w:p w:rsidR="007D79F1" w:rsidRPr="007D79F1" w:rsidRDefault="007D79F1" w:rsidP="007D79F1">
      <w:pPr>
        <w:numPr>
          <w:ilvl w:val="1"/>
          <w:numId w:val="1"/>
        </w:numPr>
        <w:shd w:val="clear" w:color="auto" w:fill="FFFFFF"/>
        <w:spacing w:before="100" w:beforeAutospacing="1" w:after="100" w:afterAutospacing="1" w:line="240" w:lineRule="auto"/>
        <w:ind w:left="-15"/>
        <w:rPr>
          <w:rFonts w:ascii="Tahoma" w:eastAsia="Times New Roman" w:hAnsi="Tahoma" w:cs="Tahoma"/>
          <w:color w:val="333333"/>
          <w:sz w:val="17"/>
          <w:szCs w:val="17"/>
          <w:lang w:val="es-ES" w:eastAsia="es-AR"/>
        </w:rPr>
      </w:pPr>
    </w:p>
    <w:p w:rsidR="007D79F1" w:rsidRPr="007D79F1" w:rsidRDefault="007D79F1" w:rsidP="007D79F1">
      <w:pPr>
        <w:numPr>
          <w:ilvl w:val="1"/>
          <w:numId w:val="1"/>
        </w:numPr>
        <w:shd w:val="clear" w:color="auto" w:fill="FFFFFF"/>
        <w:spacing w:before="100" w:beforeAutospacing="1" w:after="100" w:afterAutospacing="1" w:line="240" w:lineRule="auto"/>
        <w:ind w:left="-15"/>
        <w:rPr>
          <w:rFonts w:ascii="Tahoma" w:eastAsia="Times New Roman" w:hAnsi="Tahoma" w:cs="Tahoma"/>
          <w:color w:val="333333"/>
          <w:sz w:val="17"/>
          <w:szCs w:val="17"/>
          <w:lang w:val="es-ES" w:eastAsia="es-AR"/>
        </w:rPr>
      </w:pPr>
      <w:r w:rsidRPr="007D79F1">
        <w:rPr>
          <w:rFonts w:ascii="Tahoma" w:eastAsia="Times New Roman" w:hAnsi="Tahoma" w:cs="Tahoma"/>
          <w:color w:val="333333"/>
          <w:sz w:val="17"/>
          <w:szCs w:val="17"/>
          <w:lang w:val="es-ES"/>
        </w:rPr>
        <w:object w:dxaOrig="1440" w:dyaOrig="1440">
          <v:shape id="_x0000_i1045" type="#_x0000_t75" style="width:1in;height:18.15pt" o:ole="">
            <v:imagedata r:id="rId14" o:title=""/>
          </v:shape>
          <w:control r:id="rId15" w:name="DefaultOcxName3" w:shapeid="_x0000_i1045"/>
        </w:object>
      </w:r>
    </w:p>
    <w:p w:rsidR="007D79F1" w:rsidRPr="007D79F1" w:rsidRDefault="007D79F1" w:rsidP="007D79F1">
      <w:pPr>
        <w:numPr>
          <w:ilvl w:val="1"/>
          <w:numId w:val="1"/>
        </w:numPr>
        <w:shd w:val="clear" w:color="auto" w:fill="FFFFFF"/>
        <w:spacing w:beforeAutospacing="1" w:after="0" w:afterAutospacing="1" w:line="240" w:lineRule="auto"/>
        <w:ind w:left="-15"/>
        <w:rPr>
          <w:rFonts w:ascii="Tahoma" w:eastAsia="Times New Roman" w:hAnsi="Tahoma" w:cs="Tahoma"/>
          <w:color w:val="333333"/>
          <w:sz w:val="17"/>
          <w:szCs w:val="17"/>
          <w:lang w:val="es-ES" w:eastAsia="es-AR"/>
        </w:rPr>
      </w:pPr>
    </w:p>
    <w:p w:rsidR="007D79F1" w:rsidRPr="007D79F1" w:rsidRDefault="007D79F1" w:rsidP="007D79F1">
      <w:pPr>
        <w:numPr>
          <w:ilvl w:val="1"/>
          <w:numId w:val="1"/>
        </w:numPr>
        <w:shd w:val="clear" w:color="auto" w:fill="FFFFFF"/>
        <w:spacing w:before="100" w:beforeAutospacing="1" w:after="100" w:afterAutospacing="1" w:line="240" w:lineRule="auto"/>
        <w:ind w:left="-15"/>
        <w:rPr>
          <w:rFonts w:ascii="Tahoma" w:eastAsia="Times New Roman" w:hAnsi="Tahoma" w:cs="Tahoma"/>
          <w:color w:val="333333"/>
          <w:sz w:val="17"/>
          <w:szCs w:val="17"/>
          <w:lang w:val="es-ES" w:eastAsia="es-AR"/>
        </w:rPr>
      </w:pPr>
    </w:p>
    <w:p w:rsidR="007D79F1" w:rsidRPr="007D79F1" w:rsidRDefault="007D79F1" w:rsidP="007D79F1">
      <w:pPr>
        <w:shd w:val="clear" w:color="auto" w:fill="FFFFFF"/>
        <w:spacing w:before="100" w:beforeAutospacing="1" w:after="100" w:afterAutospacing="1" w:line="240" w:lineRule="auto"/>
        <w:rPr>
          <w:rFonts w:ascii="Tahoma" w:eastAsia="Times New Roman" w:hAnsi="Tahoma" w:cs="Tahoma"/>
          <w:color w:val="333333"/>
          <w:sz w:val="17"/>
          <w:szCs w:val="17"/>
          <w:lang w:val="es-ES" w:eastAsia="es-AR"/>
        </w:rPr>
      </w:pPr>
      <w:r w:rsidRPr="007D79F1">
        <w:rPr>
          <w:rFonts w:ascii="Tahoma" w:eastAsia="Times New Roman" w:hAnsi="Tahoma" w:cs="Tahoma"/>
          <w:color w:val="333333"/>
          <w:sz w:val="17"/>
          <w:szCs w:val="17"/>
          <w:lang w:val="es-ES"/>
        </w:rPr>
        <w:object w:dxaOrig="1440" w:dyaOrig="1440">
          <v:shape id="_x0000_i1048" type="#_x0000_t75" style="width:1in;height:18.15pt" o:ole="">
            <v:imagedata r:id="rId14" o:title=""/>
          </v:shape>
          <w:control r:id="rId16" w:name="DefaultOcxName4" w:shapeid="_x0000_i1048"/>
        </w:object>
      </w:r>
    </w:p>
    <w:p w:rsidR="007D79F1" w:rsidRPr="007D79F1" w:rsidRDefault="007D79F1" w:rsidP="007D79F1">
      <w:pPr>
        <w:pBdr>
          <w:top w:val="single" w:sz="6" w:space="1" w:color="auto"/>
        </w:pBdr>
        <w:spacing w:after="30" w:line="240" w:lineRule="auto"/>
        <w:jc w:val="center"/>
        <w:rPr>
          <w:rFonts w:ascii="Arial" w:eastAsia="Times New Roman" w:hAnsi="Arial" w:cs="Arial"/>
          <w:vanish/>
          <w:sz w:val="16"/>
          <w:szCs w:val="16"/>
          <w:lang w:eastAsia="es-AR"/>
        </w:rPr>
      </w:pPr>
      <w:r w:rsidRPr="007D79F1">
        <w:rPr>
          <w:rFonts w:ascii="Arial" w:eastAsia="Times New Roman" w:hAnsi="Arial" w:cs="Arial"/>
          <w:vanish/>
          <w:sz w:val="16"/>
          <w:szCs w:val="16"/>
          <w:lang w:eastAsia="es-AR"/>
        </w:rPr>
        <w:t>Final del formulario</w:t>
      </w:r>
    </w:p>
    <w:p w:rsidR="0075455E" w:rsidRDefault="0075455E"/>
    <w:sectPr w:rsidR="007545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1446B"/>
    <w:multiLevelType w:val="multilevel"/>
    <w:tmpl w:val="E4400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F1"/>
    <w:rsid w:val="0075455E"/>
    <w:rsid w:val="007D79F1"/>
    <w:rsid w:val="00DA18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7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7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8594">
      <w:bodyDiv w:val="1"/>
      <w:marLeft w:val="0"/>
      <w:marRight w:val="0"/>
      <w:marTop w:val="0"/>
      <w:marBottom w:val="0"/>
      <w:divBdr>
        <w:top w:val="none" w:sz="0" w:space="0" w:color="auto"/>
        <w:left w:val="none" w:sz="0" w:space="0" w:color="auto"/>
        <w:bottom w:val="none" w:sz="0" w:space="0" w:color="auto"/>
        <w:right w:val="none" w:sz="0" w:space="0" w:color="auto"/>
      </w:divBdr>
      <w:divsChild>
        <w:div w:id="10954313">
          <w:marLeft w:val="0"/>
          <w:marRight w:val="0"/>
          <w:marTop w:val="0"/>
          <w:marBottom w:val="0"/>
          <w:divBdr>
            <w:top w:val="none" w:sz="0" w:space="0" w:color="auto"/>
            <w:left w:val="none" w:sz="0" w:space="0" w:color="auto"/>
            <w:bottom w:val="none" w:sz="0" w:space="0" w:color="auto"/>
            <w:right w:val="none" w:sz="0" w:space="0" w:color="auto"/>
          </w:divBdr>
          <w:divsChild>
            <w:div w:id="123233324">
              <w:marLeft w:val="0"/>
              <w:marRight w:val="0"/>
              <w:marTop w:val="0"/>
              <w:marBottom w:val="0"/>
              <w:divBdr>
                <w:top w:val="none" w:sz="0" w:space="0" w:color="auto"/>
                <w:left w:val="none" w:sz="0" w:space="0" w:color="auto"/>
                <w:bottom w:val="none" w:sz="0" w:space="0" w:color="auto"/>
                <w:right w:val="none" w:sz="0" w:space="0" w:color="auto"/>
              </w:divBdr>
              <w:divsChild>
                <w:div w:id="1838182678">
                  <w:marLeft w:val="0"/>
                  <w:marRight w:val="0"/>
                  <w:marTop w:val="0"/>
                  <w:marBottom w:val="0"/>
                  <w:divBdr>
                    <w:top w:val="none" w:sz="0" w:space="0" w:color="auto"/>
                    <w:left w:val="none" w:sz="0" w:space="0" w:color="auto"/>
                    <w:bottom w:val="none" w:sz="0" w:space="0" w:color="auto"/>
                    <w:right w:val="none" w:sz="0" w:space="0" w:color="auto"/>
                  </w:divBdr>
                  <w:divsChild>
                    <w:div w:id="1406144182">
                      <w:marLeft w:val="-15"/>
                      <w:marRight w:val="0"/>
                      <w:marTop w:val="0"/>
                      <w:marBottom w:val="0"/>
                      <w:divBdr>
                        <w:top w:val="none" w:sz="0" w:space="0" w:color="auto"/>
                        <w:left w:val="none" w:sz="0" w:space="0" w:color="auto"/>
                        <w:bottom w:val="none" w:sz="0" w:space="0" w:color="auto"/>
                        <w:right w:val="none" w:sz="0" w:space="0" w:color="auto"/>
                      </w:divBdr>
                      <w:divsChild>
                        <w:div w:id="824395059">
                          <w:marLeft w:val="0"/>
                          <w:marRight w:val="0"/>
                          <w:marTop w:val="0"/>
                          <w:marBottom w:val="0"/>
                          <w:divBdr>
                            <w:top w:val="none" w:sz="0" w:space="0" w:color="auto"/>
                            <w:left w:val="none" w:sz="0" w:space="0" w:color="auto"/>
                            <w:bottom w:val="none" w:sz="0" w:space="0" w:color="auto"/>
                            <w:right w:val="none" w:sz="0" w:space="0" w:color="auto"/>
                          </w:divBdr>
                          <w:divsChild>
                            <w:div w:id="1253592090">
                              <w:marLeft w:val="0"/>
                              <w:marRight w:val="0"/>
                              <w:marTop w:val="0"/>
                              <w:marBottom w:val="0"/>
                              <w:divBdr>
                                <w:top w:val="none" w:sz="0" w:space="0" w:color="auto"/>
                                <w:left w:val="none" w:sz="0" w:space="0" w:color="auto"/>
                                <w:bottom w:val="none" w:sz="0" w:space="0" w:color="auto"/>
                                <w:right w:val="none" w:sz="0" w:space="0" w:color="auto"/>
                              </w:divBdr>
                              <w:divsChild>
                                <w:div w:id="165827381">
                                  <w:marLeft w:val="0"/>
                                  <w:marRight w:val="-15"/>
                                  <w:marTop w:val="0"/>
                                  <w:marBottom w:val="0"/>
                                  <w:divBdr>
                                    <w:top w:val="none" w:sz="0" w:space="0" w:color="auto"/>
                                    <w:left w:val="none" w:sz="0" w:space="0" w:color="auto"/>
                                    <w:bottom w:val="none" w:sz="0" w:space="0" w:color="auto"/>
                                    <w:right w:val="none" w:sz="0" w:space="0" w:color="auto"/>
                                  </w:divBdr>
                                  <w:divsChild>
                                    <w:div w:id="2138836826">
                                      <w:marLeft w:val="0"/>
                                      <w:marRight w:val="0"/>
                                      <w:marTop w:val="0"/>
                                      <w:marBottom w:val="0"/>
                                      <w:divBdr>
                                        <w:top w:val="none" w:sz="0" w:space="0" w:color="auto"/>
                                        <w:left w:val="none" w:sz="0" w:space="0" w:color="auto"/>
                                        <w:bottom w:val="none" w:sz="0" w:space="0" w:color="auto"/>
                                        <w:right w:val="none" w:sz="0" w:space="0" w:color="auto"/>
                                      </w:divBdr>
                                      <w:divsChild>
                                        <w:div w:id="694619654">
                                          <w:marLeft w:val="0"/>
                                          <w:marRight w:val="0"/>
                                          <w:marTop w:val="0"/>
                                          <w:marBottom w:val="30"/>
                                          <w:divBdr>
                                            <w:top w:val="none" w:sz="0" w:space="0" w:color="auto"/>
                                            <w:left w:val="none" w:sz="0" w:space="0" w:color="auto"/>
                                            <w:bottom w:val="none" w:sz="0" w:space="0" w:color="auto"/>
                                            <w:right w:val="none" w:sz="0" w:space="0" w:color="auto"/>
                                          </w:divBdr>
                                          <w:divsChild>
                                            <w:div w:id="1347706834">
                                              <w:marLeft w:val="0"/>
                                              <w:marRight w:val="0"/>
                                              <w:marTop w:val="0"/>
                                              <w:marBottom w:val="0"/>
                                              <w:divBdr>
                                                <w:top w:val="none" w:sz="0" w:space="0" w:color="auto"/>
                                                <w:left w:val="none" w:sz="0" w:space="0" w:color="auto"/>
                                                <w:bottom w:val="none" w:sz="0" w:space="0" w:color="auto"/>
                                                <w:right w:val="none" w:sz="0" w:space="0" w:color="auto"/>
                                              </w:divBdr>
                                              <w:divsChild>
                                                <w:div w:id="732972906">
                                                  <w:marLeft w:val="0"/>
                                                  <w:marRight w:val="0"/>
                                                  <w:marTop w:val="0"/>
                                                  <w:marBottom w:val="0"/>
                                                  <w:divBdr>
                                                    <w:top w:val="none" w:sz="0" w:space="0" w:color="auto"/>
                                                    <w:left w:val="none" w:sz="0" w:space="0" w:color="auto"/>
                                                    <w:bottom w:val="none" w:sz="0" w:space="0" w:color="auto"/>
                                                    <w:right w:val="none" w:sz="0" w:space="0" w:color="auto"/>
                                                  </w:divBdr>
                                                  <w:divsChild>
                                                    <w:div w:id="1646010048">
                                                      <w:marLeft w:val="0"/>
                                                      <w:marRight w:val="0"/>
                                                      <w:marTop w:val="0"/>
                                                      <w:marBottom w:val="0"/>
                                                      <w:divBdr>
                                                        <w:top w:val="none" w:sz="0" w:space="0" w:color="auto"/>
                                                        <w:left w:val="none" w:sz="0" w:space="0" w:color="auto"/>
                                                        <w:bottom w:val="none" w:sz="0" w:space="0" w:color="auto"/>
                                                        <w:right w:val="none" w:sz="0" w:space="0" w:color="auto"/>
                                                      </w:divBdr>
                                                      <w:divsChild>
                                                        <w:div w:id="633948213">
                                                          <w:marLeft w:val="0"/>
                                                          <w:marRight w:val="0"/>
                                                          <w:marTop w:val="0"/>
                                                          <w:marBottom w:val="0"/>
                                                          <w:divBdr>
                                                            <w:top w:val="none" w:sz="0" w:space="0" w:color="auto"/>
                                                            <w:left w:val="none" w:sz="0" w:space="0" w:color="auto"/>
                                                            <w:bottom w:val="none" w:sz="0" w:space="0" w:color="auto"/>
                                                            <w:right w:val="none" w:sz="0" w:space="0" w:color="auto"/>
                                                          </w:divBdr>
                                                        </w:div>
                                                        <w:div w:id="125124573">
                                                          <w:marLeft w:val="0"/>
                                                          <w:marRight w:val="0"/>
                                                          <w:marTop w:val="150"/>
                                                          <w:marBottom w:val="150"/>
                                                          <w:divBdr>
                                                            <w:top w:val="none" w:sz="0" w:space="0" w:color="auto"/>
                                                            <w:left w:val="none" w:sz="0" w:space="0" w:color="auto"/>
                                                            <w:bottom w:val="none" w:sz="0" w:space="0" w:color="auto"/>
                                                            <w:right w:val="none" w:sz="0" w:space="0" w:color="auto"/>
                                                          </w:divBdr>
                                                          <w:divsChild>
                                                            <w:div w:id="831483752">
                                                              <w:marLeft w:val="0"/>
                                                              <w:marRight w:val="0"/>
                                                              <w:marTop w:val="0"/>
                                                              <w:marBottom w:val="0"/>
                                                              <w:divBdr>
                                                                <w:top w:val="none" w:sz="0" w:space="0" w:color="auto"/>
                                                                <w:left w:val="none" w:sz="0" w:space="0" w:color="auto"/>
                                                                <w:bottom w:val="none" w:sz="0" w:space="0" w:color="auto"/>
                                                                <w:right w:val="none" w:sz="0" w:space="0" w:color="auto"/>
                                                              </w:divBdr>
                                                            </w:div>
                                                          </w:divsChild>
                                                        </w:div>
                                                        <w:div w:id="1319073606">
                                                          <w:marLeft w:val="0"/>
                                                          <w:marRight w:val="0"/>
                                                          <w:marTop w:val="0"/>
                                                          <w:marBottom w:val="0"/>
                                                          <w:divBdr>
                                                            <w:top w:val="none" w:sz="0" w:space="0" w:color="auto"/>
                                                            <w:left w:val="none" w:sz="0" w:space="0" w:color="auto"/>
                                                            <w:bottom w:val="none" w:sz="0" w:space="0" w:color="auto"/>
                                                            <w:right w:val="none" w:sz="0" w:space="0" w:color="auto"/>
                                                          </w:divBdr>
                                                          <w:divsChild>
                                                            <w:div w:id="546649841">
                                                              <w:marLeft w:val="0"/>
                                                              <w:marRight w:val="0"/>
                                                              <w:marTop w:val="0"/>
                                                              <w:marBottom w:val="0"/>
                                                              <w:divBdr>
                                                                <w:top w:val="none" w:sz="0" w:space="0" w:color="auto"/>
                                                                <w:left w:val="none" w:sz="0" w:space="0" w:color="auto"/>
                                                                <w:bottom w:val="none" w:sz="0" w:space="0" w:color="auto"/>
                                                                <w:right w:val="none" w:sz="0" w:space="0" w:color="auto"/>
                                                              </w:divBdr>
                                                            </w:div>
                                                          </w:divsChild>
                                                        </w:div>
                                                        <w:div w:id="363866121">
                                                          <w:marLeft w:val="0"/>
                                                          <w:marRight w:val="0"/>
                                                          <w:marTop w:val="0"/>
                                                          <w:marBottom w:val="0"/>
                                                          <w:divBdr>
                                                            <w:top w:val="none" w:sz="0" w:space="0" w:color="auto"/>
                                                            <w:left w:val="none" w:sz="0" w:space="0" w:color="auto"/>
                                                            <w:bottom w:val="none" w:sz="0" w:space="0" w:color="auto"/>
                                                            <w:right w:val="none" w:sz="0" w:space="0" w:color="auto"/>
                                                          </w:divBdr>
                                                          <w:divsChild>
                                                            <w:div w:id="1082144433">
                                                              <w:marLeft w:val="0"/>
                                                              <w:marRight w:val="0"/>
                                                              <w:marTop w:val="0"/>
                                                              <w:marBottom w:val="0"/>
                                                              <w:divBdr>
                                                                <w:top w:val="none" w:sz="0" w:space="0" w:color="auto"/>
                                                                <w:left w:val="none" w:sz="0" w:space="0" w:color="auto"/>
                                                                <w:bottom w:val="none" w:sz="0" w:space="0" w:color="auto"/>
                                                                <w:right w:val="none" w:sz="0" w:space="0" w:color="auto"/>
                                                              </w:divBdr>
                                                              <w:divsChild>
                                                                <w:div w:id="1674648673">
                                                                  <w:marLeft w:val="0"/>
                                                                  <w:marRight w:val="0"/>
                                                                  <w:marTop w:val="0"/>
                                                                  <w:marBottom w:val="0"/>
                                                                  <w:divBdr>
                                                                    <w:top w:val="none" w:sz="0" w:space="0" w:color="auto"/>
                                                                    <w:left w:val="none" w:sz="0" w:space="0" w:color="auto"/>
                                                                    <w:bottom w:val="none" w:sz="0" w:space="0" w:color="auto"/>
                                                                    <w:right w:val="none" w:sz="0" w:space="0" w:color="auto"/>
                                                                  </w:divBdr>
                                                                </w:div>
                                                              </w:divsChild>
                                                            </w:div>
                                                            <w:div w:id="89204916">
                                                              <w:marLeft w:val="0"/>
                                                              <w:marRight w:val="0"/>
                                                              <w:marTop w:val="0"/>
                                                              <w:marBottom w:val="0"/>
                                                              <w:divBdr>
                                                                <w:top w:val="none" w:sz="0" w:space="0" w:color="auto"/>
                                                                <w:left w:val="none" w:sz="0" w:space="0" w:color="auto"/>
                                                                <w:bottom w:val="none" w:sz="0" w:space="0" w:color="auto"/>
                                                                <w:right w:val="none" w:sz="0" w:space="0" w:color="auto"/>
                                                              </w:divBdr>
                                                              <w:divsChild>
                                                                <w:div w:id="799418087">
                                                                  <w:marLeft w:val="0"/>
                                                                  <w:marRight w:val="0"/>
                                                                  <w:marTop w:val="0"/>
                                                                  <w:marBottom w:val="0"/>
                                                                  <w:divBdr>
                                                                    <w:top w:val="none" w:sz="0" w:space="0" w:color="auto"/>
                                                                    <w:left w:val="none" w:sz="0" w:space="0" w:color="auto"/>
                                                                    <w:bottom w:val="none" w:sz="0" w:space="0" w:color="auto"/>
                                                                    <w:right w:val="none" w:sz="0" w:space="0" w:color="auto"/>
                                                                  </w:divBdr>
                                                                  <w:divsChild>
                                                                    <w:div w:id="2138983197">
                                                                      <w:marLeft w:val="0"/>
                                                                      <w:marRight w:val="0"/>
                                                                      <w:marTop w:val="0"/>
                                                                      <w:marBottom w:val="0"/>
                                                                      <w:divBdr>
                                                                        <w:top w:val="none" w:sz="0" w:space="0" w:color="auto"/>
                                                                        <w:left w:val="none" w:sz="0" w:space="0" w:color="auto"/>
                                                                        <w:bottom w:val="none" w:sz="0" w:space="0" w:color="auto"/>
                                                                        <w:right w:val="none" w:sz="0" w:space="0" w:color="auto"/>
                                                                      </w:divBdr>
                                                                      <w:divsChild>
                                                                        <w:div w:id="1935091488">
                                                                          <w:marLeft w:val="0"/>
                                                                          <w:marRight w:val="0"/>
                                                                          <w:marTop w:val="0"/>
                                                                          <w:marBottom w:val="0"/>
                                                                          <w:divBdr>
                                                                            <w:top w:val="none" w:sz="0" w:space="0" w:color="auto"/>
                                                                            <w:left w:val="none" w:sz="0" w:space="0" w:color="auto"/>
                                                                            <w:bottom w:val="none" w:sz="0" w:space="0" w:color="auto"/>
                                                                            <w:right w:val="none" w:sz="0" w:space="0" w:color="auto"/>
                                                                          </w:divBdr>
                                                                          <w:divsChild>
                                                                            <w:div w:id="534273554">
                                                                              <w:marLeft w:val="0"/>
                                                                              <w:marRight w:val="0"/>
                                                                              <w:marTop w:val="0"/>
                                                                              <w:marBottom w:val="0"/>
                                                                              <w:divBdr>
                                                                                <w:top w:val="single" w:sz="6" w:space="0" w:color="BDC7D8"/>
                                                                                <w:left w:val="single" w:sz="2" w:space="0" w:color="BDC7D8"/>
                                                                                <w:bottom w:val="single" w:sz="6" w:space="0" w:color="BDC7D8"/>
                                                                                <w:right w:val="single" w:sz="2" w:space="0" w:color="BDC7D8"/>
                                                                              </w:divBdr>
                                                                              <w:divsChild>
                                                                                <w:div w:id="11786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hyperlink" Target="http://www.facebook.com/photo.php?fbid=4185041983780&amp;set=o.111450685558096&amp;type=1&amp;ref=nf" TargetMode="Externa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1132</Words>
  <Characters>6227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2</cp:revision>
  <dcterms:created xsi:type="dcterms:W3CDTF">2012-05-25T04:48:00Z</dcterms:created>
  <dcterms:modified xsi:type="dcterms:W3CDTF">2012-05-30T14:57:00Z</dcterms:modified>
</cp:coreProperties>
</file>